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5-</w:t>
      </w:r>
      <w:r>
        <w:rPr>
          <w:rFonts w:ascii="Times New Roman" w:eastAsia="Times New Roman" w:hAnsi="Times New Roman" w:cs="Times New Roman"/>
          <w:sz w:val="28"/>
          <w:szCs w:val="28"/>
        </w:rPr>
        <w:t>828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0067-01-2026-004666-34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июня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firstLine="567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>ого округа – Югры Думлер Галина Павловна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Валиева Д.В.,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</w:t>
      </w:r>
      <w:r>
        <w:rPr>
          <w:rFonts w:ascii="Times New Roman" w:eastAsia="Times New Roman" w:hAnsi="Times New Roman" w:cs="Times New Roman"/>
          <w:sz w:val="28"/>
          <w:szCs w:val="28"/>
        </w:rPr>
        <w:t>Гайнетдинова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материалы дела об административном пр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авонарушении, предусмотренном частью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</w:t>
      </w:r>
      <w:r>
        <w:rPr>
          <w:rFonts w:ascii="Times New Roman" w:eastAsia="Times New Roman" w:hAnsi="Times New Roman" w:cs="Times New Roman"/>
          <w:sz w:val="28"/>
          <w:szCs w:val="28"/>
        </w:rPr>
        <w:t>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12.2 Кодекса Российской Федерации об административных правонарушениях, в отношении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Валиева Дениса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9rplc-12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Югорский тракт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 42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Сургута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Валиев Д.В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Митсубиси </w:t>
      </w:r>
      <w:r>
        <w:rPr>
          <w:rFonts w:ascii="Times New Roman" w:eastAsia="Times New Roman" w:hAnsi="Times New Roman" w:cs="Times New Roman"/>
          <w:sz w:val="28"/>
          <w:szCs w:val="28"/>
        </w:rPr>
        <w:t>Паджеро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котором установлен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регистрационный знак </w:t>
      </w:r>
      <w:r>
        <w:rPr>
          <w:rStyle w:val="cat-UserDefinedgrp-50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заведомо подложными государственными регистрационными знаками.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Валиев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 не признал, пояснил, что обратился в фирму по изготовлению номеров, они изготовили, забрал номер, не обратил внимание, установил на автомобиль, не проверив, оказалась ошибка в номере.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 в судебном заседании просил о прекращении дела об административном правонарушении, так как умысла не имеется, вина лежит на изготовителе государственных регистрационных знаков, которые допустили ошибку при их изготовлении, в данном случ</w:t>
      </w:r>
      <w:r>
        <w:rPr>
          <w:rFonts w:ascii="Times New Roman" w:eastAsia="Times New Roman" w:hAnsi="Times New Roman" w:cs="Times New Roman"/>
          <w:sz w:val="28"/>
          <w:szCs w:val="28"/>
        </w:rPr>
        <w:t>ае имеет место допущение ошибки, либо переквалифицировать действия Валиева Д.В. на ч. 3 ст. 12.2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Допрошенный в судебном заседании свидетель </w:t>
      </w:r>
      <w:r>
        <w:rPr>
          <w:rFonts w:ascii="Times New Roman" w:eastAsia="Times New Roman" w:hAnsi="Times New Roman" w:cs="Times New Roman"/>
          <w:sz w:val="28"/>
          <w:szCs w:val="28"/>
        </w:rPr>
        <w:t>Джахангиров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В.В., пояснил, что является индивидуальным предпринимателем, </w:t>
      </w:r>
      <w:r>
        <w:rPr>
          <w:rFonts w:ascii="Times New Roman" w:eastAsia="Times New Roman" w:hAnsi="Times New Roman" w:cs="Times New Roman"/>
          <w:sz w:val="28"/>
          <w:szCs w:val="28"/>
        </w:rPr>
        <w:t>владельцем фирмы по изготовлению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регистрационны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 нему обратился Валиев Д.В.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заявлением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изготовлении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государственных регистрационных знаков Р862ТУ186, при этом им допущена техническая ошибка и был изготовлен государственный регистрационный знак Р862УМ186. </w:t>
      </w:r>
      <w:r>
        <w:rPr>
          <w:rFonts w:ascii="Times New Roman" w:eastAsia="Times New Roman" w:hAnsi="Times New Roman" w:cs="Times New Roman"/>
          <w:sz w:val="28"/>
          <w:szCs w:val="28"/>
        </w:rPr>
        <w:t>Он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ыдал данный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регистрационный знак Валиеву Д.В., при этом оба не заметили </w:t>
      </w:r>
      <w:r>
        <w:rPr>
          <w:rFonts w:ascii="Times New Roman" w:eastAsia="Times New Roman" w:hAnsi="Times New Roman" w:cs="Times New Roman"/>
          <w:sz w:val="28"/>
          <w:szCs w:val="28"/>
        </w:rPr>
        <w:t>допущенную техническую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ошибку.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Заслушав участников процесса,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 дела,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пришел к следующим выводам.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пункту 2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пункту 11 Основных положений по допуску транспортных средств к эксплуатации и обязанности должностных лиц по обеспечению безопасности дорожного движения ПДД РФ, запрещается эксплуатация транспортных средств, в частности, без укрепленных на установленных местах регистрационных знаков, имеющих скрытые, поддельные, измененные номера узлов и агрегатов или регистрационные знаки.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 подложными государственными регистрационными знаками следует понимать, в частности, соответствующие техническим требованиям государственные регистрационные знаки (в том числе один из них), отличные от внесенных в регистрационные документы данного транспортного средства (например, выдававшиеся на данное транспортное средство ранее (до внесения изменений в регистрационные документы транспортного средства), либо выданные на другое транспортное средство, либо не выдававшиеся в установленном порядке) (</w:t>
      </w:r>
      <w:hyperlink r:id="rId4" w:anchor="/document/72280274/entry/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пункт 4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Пленума Верховного Суда Российской Федерации от 25 июня 2019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г.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Факт и обстоятельства совершенного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Валиевым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 подтверждаются письменными доказательствами: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ХМ </w:t>
      </w:r>
      <w:r>
        <w:rPr>
          <w:rFonts w:ascii="Times New Roman" w:eastAsia="Times New Roman" w:hAnsi="Times New Roman" w:cs="Times New Roman"/>
          <w:sz w:val="28"/>
          <w:szCs w:val="28"/>
        </w:rPr>
        <w:t>722381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объяснением Валиева Д.В. от 28.05.2026, согласно которым 05.05.2026 приобрел транспортное средство Митсубиси </w:t>
      </w:r>
      <w:r>
        <w:rPr>
          <w:rFonts w:ascii="Times New Roman" w:eastAsia="Times New Roman" w:hAnsi="Times New Roman" w:cs="Times New Roman"/>
          <w:sz w:val="28"/>
          <w:szCs w:val="28"/>
        </w:rPr>
        <w:t>Паджеро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Далее 13.05.2026 сделал регистрационный учет на себя в Госавтоинспекции по г. Сургуту. Далее ему выдали в РЭО ГАИ СТС </w:t>
      </w:r>
      <w:r>
        <w:rPr>
          <w:rStyle w:val="cat-UserDefinedgrp-47rplc-4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За изготовлением номеров он обращался в частную организацию. Далее около 14:00 по адресу: </w:t>
      </w:r>
      <w:r>
        <w:rPr>
          <w:rStyle w:val="cat-UserDefinedgrp-52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13.05.2026 ему передали изготовленные государственные регистрационные знаки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он их установил на т/с Митсубиси </w:t>
      </w:r>
      <w:r>
        <w:rPr>
          <w:rFonts w:ascii="Times New Roman" w:eastAsia="Times New Roman" w:hAnsi="Times New Roman" w:cs="Times New Roman"/>
          <w:sz w:val="28"/>
          <w:szCs w:val="28"/>
        </w:rPr>
        <w:t>Паджеро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Далее 28.05.2026 около 08:15 по адресу: </w:t>
      </w:r>
      <w:r>
        <w:rPr>
          <w:rStyle w:val="cat-UserDefinedgrp-51rplc-4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его остановили сотрудники ГАИ и пояснили, что данные в СТС </w:t>
      </w:r>
      <w:r>
        <w:rPr>
          <w:rStyle w:val="cat-UserDefinedgrp-47rplc-5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государственные регистрационные знаки Р862ТУ186 не сходятся с фактически установленными государственными регистрационными знаками Р862УМ186 на его транспортном средстве;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рапортом инспектора ДПС ОБ ДПС Госавтоинспекции УМВД России по г. Сургуту от 28.05.2026, согласно которому около 08:15 по адресу: </w:t>
      </w:r>
      <w:r>
        <w:rPr>
          <w:rStyle w:val="cat-UserDefinedgrp-53rplc-5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остановлено транспортное средство марки Митсубиси </w:t>
      </w:r>
      <w:r>
        <w:rPr>
          <w:rFonts w:ascii="Times New Roman" w:eastAsia="Times New Roman" w:hAnsi="Times New Roman" w:cs="Times New Roman"/>
          <w:sz w:val="28"/>
          <w:szCs w:val="28"/>
        </w:rPr>
        <w:t>Паджеро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г/н </w:t>
      </w:r>
      <w:r>
        <w:rPr>
          <w:rStyle w:val="cat-UserDefinedgrp-50rplc-5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управлением которого находился Валиев Д.В., который управлял т/с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подложными государственными регистрационными знаками (вышеуказанному т</w:t>
      </w:r>
      <w:r>
        <w:rPr>
          <w:rFonts w:ascii="Times New Roman" w:eastAsia="Times New Roman" w:hAnsi="Times New Roman" w:cs="Times New Roman"/>
          <w:sz w:val="28"/>
          <w:szCs w:val="28"/>
        </w:rPr>
        <w:t>ранспортному средству принадлежи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государственный регистрационный знак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Р862ТУ186 на основании </w:t>
      </w:r>
      <w:r>
        <w:rPr>
          <w:rFonts w:ascii="Times New Roman" w:eastAsia="Times New Roman" w:hAnsi="Times New Roman" w:cs="Times New Roman"/>
          <w:sz w:val="28"/>
          <w:szCs w:val="28"/>
        </w:rPr>
        <w:t>свидетельства о государственной регистрации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7rplc-6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карточкой учета транспортного средства, из которой следует, что государственный регистрационный знак </w:t>
      </w:r>
      <w:r>
        <w:rPr>
          <w:rStyle w:val="cat-UserDefinedgrp-50rplc-6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выдан транспортному средству </w:t>
      </w:r>
      <w:r>
        <w:rPr>
          <w:rFonts w:ascii="Times New Roman" w:eastAsia="Times New Roman" w:hAnsi="Times New Roman" w:cs="Times New Roman"/>
          <w:sz w:val="28"/>
          <w:szCs w:val="28"/>
        </w:rPr>
        <w:t>NISSAN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TRAIL</w:t>
      </w:r>
      <w:r>
        <w:rPr>
          <w:rFonts w:ascii="Times New Roman" w:eastAsia="Times New Roman" w:hAnsi="Times New Roman" w:cs="Times New Roman"/>
          <w:sz w:val="28"/>
          <w:szCs w:val="28"/>
        </w:rPr>
        <w:t>, 2015 года выпуска.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изъятия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вещей и документов от </w:t>
      </w:r>
      <w:r>
        <w:rPr>
          <w:rFonts w:ascii="Times New Roman" w:eastAsia="Times New Roman" w:hAnsi="Times New Roman" w:cs="Times New Roman"/>
          <w:sz w:val="28"/>
          <w:szCs w:val="28"/>
        </w:rPr>
        <w:t>28.05.2026</w:t>
      </w:r>
      <w:r>
        <w:rPr>
          <w:rFonts w:ascii="Times New Roman" w:eastAsia="Times New Roman" w:hAnsi="Times New Roman" w:cs="Times New Roman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sz w:val="28"/>
          <w:szCs w:val="28"/>
        </w:rPr>
        <w:t>огласно которого был изъят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</w:t>
      </w:r>
      <w:r>
        <w:rPr>
          <w:rFonts w:ascii="Times New Roman" w:eastAsia="Times New Roman" w:hAnsi="Times New Roman" w:cs="Times New Roman"/>
          <w:sz w:val="28"/>
          <w:szCs w:val="28"/>
        </w:rPr>
        <w:t>рственный регистрационный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знака </w:t>
      </w:r>
      <w:r>
        <w:rPr>
          <w:rFonts w:ascii="Times New Roman" w:eastAsia="Times New Roman" w:hAnsi="Times New Roman" w:cs="Times New Roman"/>
          <w:sz w:val="28"/>
          <w:szCs w:val="28"/>
        </w:rPr>
        <w:t>Р862УМ186 (2 шт.)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CD</w:t>
      </w:r>
      <w:r>
        <w:rPr>
          <w:rFonts w:ascii="Times New Roman" w:eastAsia="Times New Roman" w:hAnsi="Times New Roman" w:cs="Times New Roman"/>
          <w:sz w:val="28"/>
          <w:szCs w:val="28"/>
        </w:rPr>
        <w:t>-диск, просмотренный судом.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указанные доказательства оценены суд в соответствии с правилами статьи 26.11 КоАП РФ и признаются допустимыми, достоверными и достаточными для вывода о наличии в действиях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Валиева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вменяемого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транспортное средство, которым управлял </w:t>
      </w:r>
      <w:r>
        <w:rPr>
          <w:rFonts w:ascii="Times New Roman" w:eastAsia="Times New Roman" w:hAnsi="Times New Roman" w:cs="Times New Roman"/>
          <w:sz w:val="28"/>
          <w:szCs w:val="28"/>
        </w:rPr>
        <w:t>Валиев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были установлены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государственные регистрационные знаки </w:t>
      </w:r>
      <w:r>
        <w:rPr>
          <w:rStyle w:val="cat-UserDefinedgrp-50rplc-7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которые с </w:t>
      </w:r>
      <w:r>
        <w:rPr>
          <w:rFonts w:ascii="Times New Roman" w:eastAsia="Times New Roman" w:hAnsi="Times New Roman" w:cs="Times New Roman"/>
          <w:sz w:val="28"/>
          <w:szCs w:val="28"/>
        </w:rPr>
        <w:t>13.05.2026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зарегистрированы на </w:t>
      </w:r>
      <w:r>
        <w:rPr>
          <w:rFonts w:ascii="Times New Roman" w:eastAsia="Times New Roman" w:hAnsi="Times New Roman" w:cs="Times New Roman"/>
          <w:sz w:val="28"/>
          <w:szCs w:val="28"/>
        </w:rPr>
        <w:t>Савинова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автомобиль </w:t>
      </w:r>
      <w:r>
        <w:rPr>
          <w:rFonts w:ascii="Times New Roman" w:eastAsia="Times New Roman" w:hAnsi="Times New Roman" w:cs="Times New Roman"/>
          <w:sz w:val="28"/>
          <w:szCs w:val="28"/>
        </w:rPr>
        <w:t>NISSAN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TRAIL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отвечает признакам подложности, так как являются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отличными от внесенных в регистрационные документы данного транспортного средства поскольку выданы на </w:t>
      </w:r>
      <w:r>
        <w:rPr>
          <w:rFonts w:ascii="Times New Roman" w:eastAsia="Times New Roman" w:hAnsi="Times New Roman" w:cs="Times New Roman"/>
          <w:sz w:val="28"/>
          <w:szCs w:val="28"/>
        </w:rPr>
        <w:t>другое транспортное средство.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Довод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</w:t>
      </w:r>
      <w:r>
        <w:rPr>
          <w:rFonts w:ascii="Times New Roman" w:eastAsia="Times New Roman" w:hAnsi="Times New Roman" w:cs="Times New Roman"/>
          <w:sz w:val="28"/>
          <w:szCs w:val="28"/>
        </w:rPr>
        <w:t>Гайнетдинова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Валиева Д.В. не было умысла на совершение указанного правонарушения, так как </w:t>
      </w:r>
      <w:r>
        <w:rPr>
          <w:rFonts w:ascii="Times New Roman" w:eastAsia="Times New Roman" w:hAnsi="Times New Roman" w:cs="Times New Roman"/>
          <w:sz w:val="28"/>
          <w:szCs w:val="28"/>
        </w:rPr>
        <w:t>вина лежит на изготовителе государственных регистрационных знаков, которые допустили ошибку при их изготовлении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может быть признан состоятельным, так как на момент остановки сотрудником полиции у Валиева Д.В. имелись все необходимые для управления транспортным средством документы на автомобиль, перед эксплуатацией транспортного средства он имел возможность и обязан был проверить соответствие государственного регистрационного знака, указанного в свидетельстве о регистрации транспортного средства, регистрационному знаку, фактически установленному на транспортном средстве.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Более того, обязанность по проверке документов на транспортное средство предписана требованиями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305770/entry/203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п. 2.3.1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 дорожного движения, согласно которому перед выездом и в пути водитель транспортного средства обязан проверить соответствие вверенного ему транспортного средства Основным положениям по допуску транспортных средств к эксплуатации и обязанностями должностных лиц по обеспечению безопасности дорожного движения. Однако </w:t>
      </w:r>
      <w:r>
        <w:rPr>
          <w:rFonts w:ascii="Times New Roman" w:eastAsia="Times New Roman" w:hAnsi="Times New Roman" w:cs="Times New Roman"/>
          <w:sz w:val="28"/>
          <w:szCs w:val="28"/>
        </w:rPr>
        <w:t>Валиев Д.В</w:t>
      </w:r>
      <w:r>
        <w:rPr>
          <w:rFonts w:ascii="Times New Roman" w:eastAsia="Times New Roman" w:hAnsi="Times New Roman" w:cs="Times New Roman"/>
          <w:sz w:val="28"/>
          <w:szCs w:val="28"/>
        </w:rPr>
        <w:t>. должных мер по проверке эксплуатируемого им автомобиля не предпринял. Изложенное объективно свидетельствует о том, что при должной внимательности и осмотрительности водитель мог бы избежать нарушения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anchor="/document/1305770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Правил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дорожного движения, которые он, тем не менее, нарушил.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основания для вывода о невиновности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Валиева Д.В</w:t>
      </w:r>
      <w:r>
        <w:rPr>
          <w:rFonts w:ascii="Times New Roman" w:eastAsia="Times New Roman" w:hAnsi="Times New Roman" w:cs="Times New Roman"/>
          <w:sz w:val="28"/>
          <w:szCs w:val="28"/>
        </w:rPr>
        <w:t>. в совершении вменяемого ему административного правонарушения, отсутствуют.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Учитывая, что Валиев Д.В. был остановлен сотрудником ДПС как водитель, управлявший транспортным средством с подложным государственным регистрационным знаком,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оснований для переквалификации действий Валиева Д.В. на ч. 3 ст. 12.2 КоАП РФ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Валиева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12.2 КоАП РФ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управление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с заведомо подложными государственными регистрационными знаками.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обстоятельствам, отягчающим административную ответственность, предусмотренным ст. 4.3 КоАП РФ, суд относит повторное совершение однородного административного правонарушения (правонарушения в области дорожного движения, помимо ч. 4 ст. 12.15 КоАП РФ).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>с п. 1 ч. 3 ст.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4" w:anchor="/document/12125267/entry/37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не может быть применено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наказание в виде конфискации, а также о внесенном залоге </w:t>
      </w:r>
      <w:r>
        <w:rPr>
          <w:rFonts w:ascii="Times New Roman" w:eastAsia="Times New Roman" w:hAnsi="Times New Roman" w:cs="Times New Roman"/>
          <w:sz w:val="28"/>
          <w:szCs w:val="28"/>
        </w:rPr>
        <w:t>за арестованное судно. При этом,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вещи и документы, не изъятые из оборота, подлежат возвращению законному владельцу, а при </w:t>
      </w:r>
      <w:r>
        <w:rPr>
          <w:rFonts w:ascii="Times New Roman" w:eastAsia="Times New Roman" w:hAnsi="Times New Roman" w:cs="Times New Roman"/>
          <w:sz w:val="28"/>
          <w:szCs w:val="28"/>
        </w:rPr>
        <w:t>неустановлении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его передаются в собственность государства в соответствии с законодательством Российской Федерации.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Валиева Дениса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</w:t>
      </w:r>
      <w:r>
        <w:rPr>
          <w:rFonts w:ascii="Times New Roman" w:eastAsia="Times New Roman" w:hAnsi="Times New Roman" w:cs="Times New Roman"/>
          <w:sz w:val="28"/>
          <w:szCs w:val="28"/>
        </w:rPr>
        <w:t>шения, предусмотренного частью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12.2 Кодекса Российской Федерации об административных правонарушениях,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ему административное наказание в виде лишения права управления транспортными средствами на срок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месяцев.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Течение срока лишения права управления транспортными средствами начинается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в течение трёх рабочих дней со дня вступления в законную силу постановления о назначении административного наказания он обязан сдать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 и все другие имеющиеся у него удостоверения, предоставляющие право управления транспортными средствами в ГИБДД УМВД России по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2 статьи 32.7 Кодекса Российской Федерации об административных правонарушениях, в случае уклонения лица от сдачи водительского удостоверения срок лишения права управления транспортными средствами прерывается. Течение указанного срока возобновляется со дня сдачи лицом или изъятия у него соответствующего документа.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</w:t>
      </w:r>
      <w:r>
        <w:rPr>
          <w:rFonts w:ascii="Times New Roman" w:eastAsia="Times New Roman" w:hAnsi="Times New Roman" w:cs="Times New Roman"/>
          <w:sz w:val="28"/>
          <w:szCs w:val="28"/>
        </w:rPr>
        <w:t>рственный регистрационный знак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Р862УМ186 </w:t>
      </w:r>
      <w:r>
        <w:rPr>
          <w:rFonts w:ascii="Times New Roman" w:eastAsia="Times New Roman" w:hAnsi="Times New Roman" w:cs="Times New Roman"/>
          <w:sz w:val="28"/>
          <w:szCs w:val="28"/>
        </w:rPr>
        <w:t>(2 шт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.), изъятые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направить в ГИБДД УМВД России для принятия решения в пределах своей 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>, при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установлении владельца передать в собственность государства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автономного ок</w:t>
      </w:r>
      <w:r>
        <w:rPr>
          <w:rFonts w:ascii="Times New Roman" w:eastAsia="Times New Roman" w:hAnsi="Times New Roman" w:cs="Times New Roman"/>
          <w:sz w:val="28"/>
          <w:szCs w:val="28"/>
        </w:rPr>
        <w:t>руга-Югры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с подачей жалобы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>вую судью судебного участка № 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«10</w:t>
      </w:r>
      <w:r>
        <w:rPr>
          <w:rFonts w:ascii="Times New Roman" w:eastAsia="Times New Roman" w:hAnsi="Times New Roman" w:cs="Times New Roman"/>
          <w:sz w:val="28"/>
          <w:szCs w:val="28"/>
        </w:rPr>
        <w:t>» 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судебного участка №12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Г.П. Думлер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________________________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28"/>
          <w:szCs w:val="28"/>
        </w:rPr>
        <w:t>№ 5-</w:t>
      </w:r>
      <w:r>
        <w:rPr>
          <w:rFonts w:ascii="Times New Roman" w:eastAsia="Times New Roman" w:hAnsi="Times New Roman" w:cs="Times New Roman"/>
          <w:sz w:val="28"/>
          <w:szCs w:val="28"/>
        </w:rPr>
        <w:t>828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2612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</w:p>
    <w:sectPr>
      <w:footerReference w:type="default" r:id="rId6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05322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9rplc-12">
    <w:name w:val="cat-UserDefined grp-49 rplc-12"/>
    <w:basedOn w:val="DefaultParagraphFont"/>
  </w:style>
  <w:style w:type="character" w:customStyle="1" w:styleId="cat-UserDefinedgrp-50rplc-24">
    <w:name w:val="cat-UserDefined grp-50 rplc-24"/>
    <w:basedOn w:val="DefaultParagraphFont"/>
  </w:style>
  <w:style w:type="character" w:customStyle="1" w:styleId="cat-UserDefinedgrp-47rplc-41">
    <w:name w:val="cat-UserDefined grp-47 rplc-41"/>
    <w:basedOn w:val="DefaultParagraphFont"/>
  </w:style>
  <w:style w:type="character" w:customStyle="1" w:styleId="cat-UserDefinedgrp-52rplc-43">
    <w:name w:val="cat-UserDefined grp-52 rplc-43"/>
    <w:basedOn w:val="DefaultParagraphFont"/>
  </w:style>
  <w:style w:type="character" w:customStyle="1" w:styleId="cat-UserDefinedgrp-51rplc-49">
    <w:name w:val="cat-UserDefined grp-51 rplc-49"/>
    <w:basedOn w:val="DefaultParagraphFont"/>
  </w:style>
  <w:style w:type="character" w:customStyle="1" w:styleId="cat-UserDefinedgrp-47rplc-50">
    <w:name w:val="cat-UserDefined grp-47 rplc-50"/>
    <w:basedOn w:val="DefaultParagraphFont"/>
  </w:style>
  <w:style w:type="character" w:customStyle="1" w:styleId="cat-UserDefinedgrp-53rplc-57">
    <w:name w:val="cat-UserDefined grp-53 rplc-57"/>
    <w:basedOn w:val="DefaultParagraphFont"/>
  </w:style>
  <w:style w:type="character" w:customStyle="1" w:styleId="cat-UserDefinedgrp-50rplc-59">
    <w:name w:val="cat-UserDefined grp-50 rplc-59"/>
    <w:basedOn w:val="DefaultParagraphFont"/>
  </w:style>
  <w:style w:type="character" w:customStyle="1" w:styleId="cat-UserDefinedgrp-47rplc-63">
    <w:name w:val="cat-UserDefined grp-47 rplc-63"/>
    <w:basedOn w:val="DefaultParagraphFont"/>
  </w:style>
  <w:style w:type="character" w:customStyle="1" w:styleId="cat-UserDefinedgrp-50rplc-65">
    <w:name w:val="cat-UserDefined grp-50 rplc-65"/>
    <w:basedOn w:val="DefaultParagraphFont"/>
  </w:style>
  <w:style w:type="character" w:customStyle="1" w:styleId="cat-UserDefinedgrp-50rplc-72">
    <w:name w:val="cat-UserDefined grp-50 rplc-72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F2AA0-1608-406D-BDD0-A22F1C0C9AE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